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F389" w14:textId="77777777" w:rsidR="005463A8" w:rsidRDefault="005463A8">
      <w:pPr>
        <w:pStyle w:val="ConsPlusNormal"/>
        <w:ind w:firstLine="540"/>
        <w:jc w:val="both"/>
        <w:outlineLvl w:val="0"/>
      </w:pPr>
    </w:p>
    <w:p w14:paraId="56CDAA1B" w14:textId="77777777" w:rsidR="005463A8" w:rsidRDefault="005463A8">
      <w:pPr>
        <w:pStyle w:val="ConsPlusTitle"/>
        <w:jc w:val="center"/>
      </w:pPr>
      <w:r>
        <w:t>МИНИСТЕРСТВО ФИНАНСОВ РОССИЙСКОЙ ФЕДЕРАЦИИ</w:t>
      </w:r>
    </w:p>
    <w:p w14:paraId="2B03B7C2" w14:textId="77777777" w:rsidR="005463A8" w:rsidRDefault="005463A8">
      <w:pPr>
        <w:pStyle w:val="ConsPlusTitle"/>
        <w:jc w:val="center"/>
      </w:pPr>
    </w:p>
    <w:p w14:paraId="48AD612C" w14:textId="77777777" w:rsidR="005463A8" w:rsidRDefault="005463A8">
      <w:pPr>
        <w:pStyle w:val="ConsPlusTitle"/>
        <w:jc w:val="center"/>
      </w:pPr>
      <w:r>
        <w:t>ФЕДЕРАЛЬНАЯ НАЛОГОВАЯ СЛУЖБА</w:t>
      </w:r>
    </w:p>
    <w:p w14:paraId="3E75AAB4" w14:textId="77777777" w:rsidR="005463A8" w:rsidRDefault="005463A8">
      <w:pPr>
        <w:pStyle w:val="ConsPlusTitle"/>
        <w:jc w:val="center"/>
      </w:pPr>
    </w:p>
    <w:p w14:paraId="43228D70" w14:textId="77777777" w:rsidR="005463A8" w:rsidRDefault="005463A8">
      <w:pPr>
        <w:pStyle w:val="ConsPlusTitle"/>
        <w:jc w:val="center"/>
      </w:pPr>
      <w:r>
        <w:t>ПИСЬМО</w:t>
      </w:r>
    </w:p>
    <w:p w14:paraId="1F98D78F" w14:textId="77777777" w:rsidR="005463A8" w:rsidRDefault="005463A8">
      <w:pPr>
        <w:pStyle w:val="ConsPlusTitle"/>
        <w:jc w:val="center"/>
      </w:pPr>
      <w:r>
        <w:t>от 25 марта 2022 г. N БС-4-11/3605</w:t>
      </w:r>
    </w:p>
    <w:p w14:paraId="45924292" w14:textId="77777777" w:rsidR="005463A8" w:rsidRDefault="005463A8">
      <w:pPr>
        <w:pStyle w:val="ConsPlusTitle"/>
        <w:jc w:val="center"/>
      </w:pPr>
    </w:p>
    <w:p w14:paraId="1710A8AB" w14:textId="77777777" w:rsidR="005463A8" w:rsidRDefault="005463A8">
      <w:pPr>
        <w:pStyle w:val="ConsPlusTitle"/>
        <w:jc w:val="center"/>
      </w:pPr>
      <w:r>
        <w:t>О НАПРАВЛЕНИИ ИНФОРМАЦИИ</w:t>
      </w:r>
    </w:p>
    <w:p w14:paraId="7523627D" w14:textId="77777777" w:rsidR="005463A8" w:rsidRDefault="005463A8">
      <w:pPr>
        <w:pStyle w:val="ConsPlusNormal"/>
        <w:ind w:firstLine="540"/>
        <w:jc w:val="both"/>
      </w:pPr>
    </w:p>
    <w:p w14:paraId="6986425B" w14:textId="77777777" w:rsidR="005463A8" w:rsidRDefault="005463A8">
      <w:pPr>
        <w:pStyle w:val="ConsPlusNormal"/>
        <w:ind w:firstLine="540"/>
        <w:jc w:val="both"/>
      </w:pPr>
      <w:r>
        <w:t xml:space="preserve">ФНС России в связи с увеличением количества жалоб налогоплательщиков - физических лиц на неправомерный отказ налоговых органов в предоставлении установленного </w:t>
      </w:r>
      <w:hyperlink r:id="rId4">
        <w:r>
          <w:rPr>
            <w:color w:val="0000FF"/>
          </w:rPr>
          <w:t>подпунктом 3 пункта 1 статьи 219</w:t>
        </w:r>
      </w:hyperlink>
      <w:r>
        <w:t xml:space="preserve"> Налогового кодекса Российской Федерации (далее - Кодекс) социального налогового вычета по налогу на доходы физических лиц по расходам на медицинские услуги сообщает следующее.</w:t>
      </w:r>
    </w:p>
    <w:p w14:paraId="5EAC7B18" w14:textId="77777777" w:rsidR="005463A8" w:rsidRDefault="005463A8">
      <w:pPr>
        <w:pStyle w:val="ConsPlusNormal"/>
        <w:spacing w:before="200"/>
        <w:ind w:firstLine="540"/>
        <w:jc w:val="both"/>
      </w:pPr>
      <w:r>
        <w:t xml:space="preserve">Указанными положениями </w:t>
      </w:r>
      <w:hyperlink r:id="rId5">
        <w:r>
          <w:rPr>
            <w:color w:val="0000FF"/>
          </w:rPr>
          <w:t>Кодекса</w:t>
        </w:r>
      </w:hyperlink>
      <w:r>
        <w:t xml:space="preserve"> предусмотрено право налогоплательщика на получение социального налогового вычета в сумме, уплаченной им в налоговом периоде за медицинские услуги, оказанные медицинскими организациями, индивидуальными предпринимателями, осуществляющими медицинскую деятельность, ему, его супругу (супруге), родителям, детям (в том числе усыновленным) в возрасте до 18 лет, подопечным в возрасте до 18 лет (в соответствии с перечнем медицинских услуг, утвержденным Правительством Российской Федерации).</w:t>
      </w:r>
    </w:p>
    <w:p w14:paraId="19FB1FFD" w14:textId="77777777" w:rsidR="005463A8" w:rsidRDefault="005463A8">
      <w:pPr>
        <w:pStyle w:val="ConsPlusNormal"/>
        <w:spacing w:before="200"/>
        <w:ind w:firstLine="540"/>
        <w:jc w:val="both"/>
      </w:pPr>
      <w:r>
        <w:t xml:space="preserve">При этом виды медицинских услуг, расходы на оплату которых принимаются для уменьшения налоговой базы по налогу на доходы физических лиц, ограничены Перечнями, утвержденными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19.03.2001 N 201 (до 01.01.2021). С 01.01.2021 действуют Перечни, утвержденные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08.04.2020 N 458.</w:t>
      </w:r>
    </w:p>
    <w:p w14:paraId="5206DF56" w14:textId="77777777" w:rsidR="005463A8" w:rsidRDefault="005463A8">
      <w:pPr>
        <w:pStyle w:val="ConsPlusNormal"/>
        <w:spacing w:before="200"/>
        <w:ind w:firstLine="540"/>
        <w:jc w:val="both"/>
      </w:pPr>
      <w:r>
        <w:t xml:space="preserve">Совместным приказом МНС России и Минздрава России от 25.07.2001 N 289/БГ-3-04/256 (далее - приказ от 25.07.2001) утверждена форма </w:t>
      </w:r>
      <w:hyperlink r:id="rId8">
        <w:r>
          <w:rPr>
            <w:color w:val="0000FF"/>
          </w:rPr>
          <w:t>Справки</w:t>
        </w:r>
      </w:hyperlink>
      <w:r>
        <w:t xml:space="preserve"> об оплате медицинских услуг для представления в налоговые органы Российской Федерации (далее - Справка об оплате медицинских услуг), а также </w:t>
      </w:r>
      <w:hyperlink r:id="rId9">
        <w:r>
          <w:rPr>
            <w:color w:val="0000FF"/>
          </w:rPr>
          <w:t>инструкция</w:t>
        </w:r>
      </w:hyperlink>
      <w:r>
        <w:t xml:space="preserve"> по ее заполнению.</w:t>
      </w:r>
    </w:p>
    <w:p w14:paraId="6CB2C972" w14:textId="77777777" w:rsidR="005463A8" w:rsidRDefault="005463A8">
      <w:pPr>
        <w:pStyle w:val="ConsPlusNormal"/>
        <w:spacing w:before="200"/>
        <w:ind w:firstLine="540"/>
        <w:jc w:val="both"/>
      </w:pPr>
      <w:r>
        <w:t xml:space="preserve">Согласно данной инструкции, </w:t>
      </w:r>
      <w:hyperlink r:id="rId10">
        <w:r>
          <w:rPr>
            <w:color w:val="0000FF"/>
          </w:rPr>
          <w:t>Справка</w:t>
        </w:r>
      </w:hyperlink>
      <w:r>
        <w:t xml:space="preserve"> об оплате медицинских услуг заполняется всеми учреждениями здравоохранения, имеющими лицензию на осуществление медицинской деятельности, независимо от ведомственной подчиненности и формы собственности, и удостоверяет факт получения медицинской услуги и ее оплаты через кассу учреждения здравоохранения за счет средств налогоплательщика.</w:t>
      </w:r>
    </w:p>
    <w:p w14:paraId="21E70723" w14:textId="77777777" w:rsidR="005463A8" w:rsidRDefault="005463A8">
      <w:pPr>
        <w:pStyle w:val="ConsPlusNormal"/>
        <w:spacing w:before="200"/>
        <w:ind w:firstLine="540"/>
        <w:jc w:val="both"/>
      </w:pPr>
      <w:r>
        <w:t xml:space="preserve">Поэтому при решении вопроса о правомерности предоставления налогоплательщику социального налогового вычета по расходам на оплату услуг по лечению налоговым органам необходимо использовать информацию, содержащуюся в представленной налогоплательщиком </w:t>
      </w:r>
      <w:hyperlink r:id="rId11">
        <w:r>
          <w:rPr>
            <w:color w:val="0000FF"/>
          </w:rPr>
          <w:t>Справке</w:t>
        </w:r>
      </w:hyperlink>
      <w:r>
        <w:t xml:space="preserve"> об оплате медицинских услуг.</w:t>
      </w:r>
    </w:p>
    <w:p w14:paraId="370992C5" w14:textId="77777777" w:rsidR="005463A8" w:rsidRDefault="005463A8">
      <w:pPr>
        <w:pStyle w:val="ConsPlusNormal"/>
        <w:spacing w:before="200"/>
        <w:ind w:firstLine="540"/>
        <w:jc w:val="both"/>
      </w:pPr>
      <w:r>
        <w:t xml:space="preserve">Конкретный перечень документов, подтверждающих право налогоплательщиков на получение социального налогового вычета по расходам на медицинские услуги, </w:t>
      </w:r>
      <w:hyperlink r:id="rId12">
        <w:r>
          <w:rPr>
            <w:color w:val="0000FF"/>
          </w:rPr>
          <w:t>Кодексом</w:t>
        </w:r>
      </w:hyperlink>
      <w:r>
        <w:t xml:space="preserve"> не установлен.</w:t>
      </w:r>
    </w:p>
    <w:p w14:paraId="05506D3B" w14:textId="77777777" w:rsidR="005463A8" w:rsidRDefault="005463A8">
      <w:pPr>
        <w:pStyle w:val="ConsPlusNormal"/>
        <w:spacing w:before="200"/>
        <w:ind w:firstLine="540"/>
        <w:jc w:val="both"/>
      </w:pPr>
      <w:r>
        <w:t xml:space="preserve">Таким образом, в случае представления налогоплательщиком в налоговый орган </w:t>
      </w:r>
      <w:hyperlink r:id="rId13">
        <w:r>
          <w:rPr>
            <w:color w:val="0000FF"/>
          </w:rPr>
          <w:t>Справки</w:t>
        </w:r>
      </w:hyperlink>
      <w:r>
        <w:t xml:space="preserve"> об оплате медицинских услуг непредставление налогоплательщиком соответствующего договора на оказание медицинских услуг и (или) документов, подтверждающих оплату, не может являться основанием для отказа в предоставлении такого вычета.</w:t>
      </w:r>
    </w:p>
    <w:p w14:paraId="797B25DB" w14:textId="77777777" w:rsidR="005463A8" w:rsidRDefault="005463A8">
      <w:pPr>
        <w:pStyle w:val="ConsPlusNormal"/>
        <w:spacing w:before="200"/>
        <w:ind w:firstLine="540"/>
        <w:jc w:val="both"/>
      </w:pPr>
      <w:r>
        <w:t xml:space="preserve">В целях </w:t>
      </w:r>
      <w:proofErr w:type="spellStart"/>
      <w:r>
        <w:t>избежания</w:t>
      </w:r>
      <w:proofErr w:type="spellEnd"/>
      <w:r>
        <w:t xml:space="preserve"> роста жалоб налогоплательщиков на неправомерный отказ налоговых органов в предоставлении налоговых вычетов по НДФЛ поручаем Управлениям ФНС России по субъектам Российской Федерации довести настоящее письмо до территориальных налоговых органов.</w:t>
      </w:r>
    </w:p>
    <w:p w14:paraId="04682FF5" w14:textId="77777777" w:rsidR="005463A8" w:rsidRDefault="005463A8">
      <w:pPr>
        <w:pStyle w:val="ConsPlusNormal"/>
        <w:ind w:firstLine="540"/>
        <w:jc w:val="both"/>
      </w:pPr>
    </w:p>
    <w:p w14:paraId="2C0484F9" w14:textId="77777777" w:rsidR="005463A8" w:rsidRDefault="005463A8">
      <w:pPr>
        <w:pStyle w:val="ConsPlusNormal"/>
        <w:jc w:val="right"/>
      </w:pPr>
      <w:r>
        <w:t>Действительный</w:t>
      </w:r>
    </w:p>
    <w:p w14:paraId="446E1C6C" w14:textId="77777777" w:rsidR="005463A8" w:rsidRDefault="005463A8">
      <w:pPr>
        <w:pStyle w:val="ConsPlusNormal"/>
        <w:jc w:val="right"/>
      </w:pPr>
      <w:r>
        <w:t>государственный советник</w:t>
      </w:r>
    </w:p>
    <w:p w14:paraId="4F453E84" w14:textId="77777777" w:rsidR="005463A8" w:rsidRDefault="005463A8">
      <w:pPr>
        <w:pStyle w:val="ConsPlusNormal"/>
        <w:jc w:val="right"/>
      </w:pPr>
      <w:r>
        <w:t>Российской Федерации</w:t>
      </w:r>
    </w:p>
    <w:p w14:paraId="2E7C1B48" w14:textId="77777777" w:rsidR="005463A8" w:rsidRDefault="005463A8">
      <w:pPr>
        <w:pStyle w:val="ConsPlusNormal"/>
        <w:jc w:val="right"/>
      </w:pPr>
      <w:r>
        <w:t>2 класса</w:t>
      </w:r>
    </w:p>
    <w:p w14:paraId="6A2F5E03" w14:textId="77777777" w:rsidR="005463A8" w:rsidRDefault="005463A8">
      <w:pPr>
        <w:pStyle w:val="ConsPlusNormal"/>
        <w:jc w:val="right"/>
      </w:pPr>
      <w:r>
        <w:t>С.Л.БОНДАРЧУК</w:t>
      </w:r>
    </w:p>
    <w:p w14:paraId="6F18A3C0" w14:textId="77777777" w:rsidR="00AA7514" w:rsidRDefault="00AA7514"/>
    <w:sectPr w:rsidR="00AA7514" w:rsidSect="008D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A8"/>
    <w:rsid w:val="005463A8"/>
    <w:rsid w:val="00AA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1088"/>
  <w15:chartTrackingRefBased/>
  <w15:docId w15:val="{BCC3618F-9410-4371-B485-568C73E8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3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463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463A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CEFC48EA89A9473C02D70751DCEDEC4E1B95CFC0645AE8AF3F57E50BDA5F27D06891C1A5FD4801FD12130B7BEE75EB432A7269643691IBO0J" TargetMode="External"/><Relationship Id="rId13" Type="http://schemas.openxmlformats.org/officeDocument/2006/relationships/hyperlink" Target="consultantplus://offline/ref=02CEFC48EA89A9473C02D70751DCEDEC4E1B95CFC0645AE8AF3F57E50BDA5F27D06891C1A5FD4801FD12130B7BEE75EB432A7269643691IBO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CEFC48EA89A9473C02D70751DCEDEC4E1C9CC8C16F07E2A7665BE70CD50030C521C5CCA6FC5208F758404F2CIEO0J" TargetMode="External"/><Relationship Id="rId12" Type="http://schemas.openxmlformats.org/officeDocument/2006/relationships/hyperlink" Target="consultantplus://offline/ref=02CEFC48EA89A9473C02D70751DCEDEC491996CECD6B07E2A7665BE70CD50030C521C5CCA6FC5208F758404F2CIEO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CEFC48EA89A9473C02D70751DCEDEC4E1C94CECB6607E2A7665BE70CD50030C521C5CCA6FC5208F758404F2CIEO0J" TargetMode="External"/><Relationship Id="rId11" Type="http://schemas.openxmlformats.org/officeDocument/2006/relationships/hyperlink" Target="consultantplus://offline/ref=02CEFC48EA89A9473C02D70751DCEDEC4E1B95CFC0645AE8AF3F57E50BDA5F27D06891C1A5FD4801FD12130B7BEE75EB432A7269643691IBO0J" TargetMode="External"/><Relationship Id="rId5" Type="http://schemas.openxmlformats.org/officeDocument/2006/relationships/hyperlink" Target="consultantplus://offline/ref=02CEFC48EA89A9473C02D70751DCEDEC491897CDCF6707E2A7665BE70CD50030D7219DC0A2F84808FD12130B7BEE75EB432A7269643691IBO0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CEFC48EA89A9473C02D70751DCEDEC4E1B95CFC0645AE8AF3F57E50BDA5F27D06891C1A5FD4801FD12130B7BEE75EB432A7269643691IBO0J" TargetMode="External"/><Relationship Id="rId4" Type="http://schemas.openxmlformats.org/officeDocument/2006/relationships/hyperlink" Target="consultantplus://offline/ref=02CEFC48EA89A9473C02D70751DCEDEC491897CDCF6707E2A7665BE70CD50030D7219DC0A2F84808FD12130B7BEE75EB432A7269643691IBO0J" TargetMode="External"/><Relationship Id="rId9" Type="http://schemas.openxmlformats.org/officeDocument/2006/relationships/hyperlink" Target="consultantplus://offline/ref=02CEFC48EA89A9473C02D70751DCEDEC4E1B95CFC0645AE8AF3F57E50BDA5F27D06891C1A5FD4B0BFD12130B7BEE75EB432A7269643691IBO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Цыбаненко Юлия Олеговна</dc:creator>
  <cp:keywords/>
  <dc:description/>
  <cp:lastModifiedBy>Цыбаненко Юлия Олеговна</cp:lastModifiedBy>
  <cp:revision>1</cp:revision>
  <dcterms:created xsi:type="dcterms:W3CDTF">2023-01-31T09:14:00Z</dcterms:created>
  <dcterms:modified xsi:type="dcterms:W3CDTF">2023-01-31T09:15:00Z</dcterms:modified>
</cp:coreProperties>
</file>